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55B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Jonathan,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Pour unité 8</w:t>
      </w:r>
      <w:r w:rsidR="00AD39A3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Lis la conversation p. 303 et fais activité 1 p. 304.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Lis la culture p. 303-304.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La grammaire : les pronoms de stress p. 306.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Lis la culture p. 310.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 xml:space="preserve">La grammaire : la formation et les usages de l’imparfait.  </w:t>
      </w:r>
      <w:r w:rsidR="00AD39A3">
        <w:rPr>
          <w:rFonts w:ascii="Times New Roman" w:hAnsi="Times New Roman" w:cs="Times New Roman"/>
          <w:sz w:val="24"/>
          <w:szCs w:val="24"/>
          <w:lang w:val="fr-FR"/>
        </w:rPr>
        <w:t>Ê</w:t>
      </w:r>
      <w:r w:rsidR="00AD39A3" w:rsidRPr="00AD39A3">
        <w:rPr>
          <w:rFonts w:ascii="Times New Roman" w:hAnsi="Times New Roman" w:cs="Times New Roman"/>
          <w:sz w:val="24"/>
          <w:szCs w:val="24"/>
          <w:lang w:val="fr-FR"/>
        </w:rPr>
        <w:t>tre</w:t>
      </w:r>
      <w:r w:rsidRPr="00AD39A3">
        <w:rPr>
          <w:rFonts w:ascii="Times New Roman" w:hAnsi="Times New Roman" w:cs="Times New Roman"/>
          <w:sz w:val="24"/>
          <w:szCs w:val="24"/>
          <w:lang w:val="fr-FR"/>
        </w:rPr>
        <w:t xml:space="preserve"> est le seul verbe irrégulier (</w:t>
      </w:r>
      <w:proofErr w:type="spellStart"/>
      <w:r w:rsidRPr="00AD39A3">
        <w:rPr>
          <w:rFonts w:ascii="Times New Roman" w:hAnsi="Times New Roman" w:cs="Times New Roman"/>
          <w:sz w:val="24"/>
          <w:szCs w:val="24"/>
          <w:lang w:val="fr-FR"/>
        </w:rPr>
        <w:t>ét</w:t>
      </w:r>
      <w:proofErr w:type="spellEnd"/>
      <w:r w:rsidRPr="00AD39A3">
        <w:rPr>
          <w:rFonts w:ascii="Times New Roman" w:hAnsi="Times New Roman" w:cs="Times New Roman"/>
          <w:sz w:val="24"/>
          <w:szCs w:val="24"/>
          <w:lang w:val="fr-FR"/>
        </w:rPr>
        <w:t>-).  Lis p. 312.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« </w:t>
      </w:r>
      <w:r w:rsidR="00AD39A3" w:rsidRPr="00AD39A3">
        <w:rPr>
          <w:rFonts w:ascii="Times New Roman" w:hAnsi="Times New Roman" w:cs="Times New Roman"/>
          <w:sz w:val="24"/>
          <w:szCs w:val="24"/>
          <w:lang w:val="fr-FR"/>
        </w:rPr>
        <w:t>Tout</w:t>
      </w:r>
      <w:r w:rsidRPr="00AD39A3">
        <w:rPr>
          <w:rFonts w:ascii="Times New Roman" w:hAnsi="Times New Roman" w:cs="Times New Roman"/>
          <w:sz w:val="24"/>
          <w:szCs w:val="24"/>
          <w:lang w:val="fr-FR"/>
        </w:rPr>
        <w:t> »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Lis la culture p. 317-319 (le Québec).</w:t>
      </w:r>
      <w:bookmarkStart w:id="0" w:name="_GoBack"/>
      <w:bookmarkEnd w:id="0"/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Vocabulaire pour le petit déjeuner p. 321.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Lis la culture p. 323.</w:t>
      </w:r>
    </w:p>
    <w:p w:rsidR="007A4DB3" w:rsidRPr="00AD39A3" w:rsidRDefault="007A4DB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D39A3">
        <w:rPr>
          <w:rFonts w:ascii="Times New Roman" w:hAnsi="Times New Roman" w:cs="Times New Roman"/>
          <w:sz w:val="24"/>
          <w:szCs w:val="24"/>
          <w:lang w:val="fr-FR"/>
        </w:rPr>
        <w:t>La grammaire : les verbes recevoir et boire.</w:t>
      </w:r>
    </w:p>
    <w:p w:rsidR="007A4DB3" w:rsidRPr="007A4DB3" w:rsidRDefault="007A4DB3">
      <w:pPr>
        <w:rPr>
          <w:lang w:val="fr-FR"/>
        </w:rPr>
      </w:pPr>
    </w:p>
    <w:sectPr w:rsidR="007A4DB3" w:rsidRPr="007A4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B3"/>
    <w:rsid w:val="007A4DB3"/>
    <w:rsid w:val="008B155B"/>
    <w:rsid w:val="00AD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pluckett</dc:creator>
  <cp:lastModifiedBy>pluckett</cp:lastModifiedBy>
  <cp:revision>2</cp:revision>
  <dcterms:created xsi:type="dcterms:W3CDTF">2014-05-21T11:59:00Z</dcterms:created>
  <dcterms:modified xsi:type="dcterms:W3CDTF">2014-05-21T12:20:00Z</dcterms:modified>
</cp:coreProperties>
</file>